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9" w14:textId="77777777" w:rsidR="000C2F1E" w:rsidRDefault="000C2F1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000000A" w14:textId="77777777" w:rsidR="000C2F1E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En este seminario taller práctico con duración de 6 horas,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los participantes al finalizar estarán en capacidad de comprender el manejo de las operaciones de zona francas, según lo estipulado en la normatividad aduanera vigente, veamos su contenido: </w:t>
      </w:r>
    </w:p>
    <w:p w14:paraId="0000000B" w14:textId="77777777" w:rsidR="000C2F1E" w:rsidRDefault="000C2F1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000000C" w14:textId="77777777" w:rsidR="000C2F1E" w:rsidRDefault="00000000">
      <w:pPr>
        <w:shd w:val="clear" w:color="auto" w:fill="FFFFFF"/>
        <w:spacing w:before="150" w:after="150"/>
        <w:jc w:val="both"/>
        <w:rPr>
          <w:rFonts w:ascii="Arial" w:eastAsia="Arial" w:hAnsi="Arial" w:cs="Arial"/>
          <w:b/>
          <w:smallCaps/>
          <w:color w:val="333333"/>
          <w:sz w:val="24"/>
          <w:szCs w:val="24"/>
        </w:rPr>
      </w:pPr>
      <w:r>
        <w:rPr>
          <w:rFonts w:ascii="Arial" w:eastAsia="Arial" w:hAnsi="Arial" w:cs="Arial"/>
          <w:b/>
          <w:smallCaps/>
          <w:color w:val="333333"/>
          <w:sz w:val="24"/>
          <w:szCs w:val="24"/>
        </w:rPr>
        <w:t>INTRODUCCIÓN AL RÉGIMEN DE ZONA FRANCAS</w:t>
      </w:r>
    </w:p>
    <w:p w14:paraId="0000000D" w14:textId="77777777" w:rsidR="000C2F1E" w:rsidRDefault="00000000">
      <w:pPr>
        <w:numPr>
          <w:ilvl w:val="0"/>
          <w:numId w:val="1"/>
        </w:numPr>
        <w:shd w:val="clear" w:color="auto" w:fill="FFFFFF"/>
        <w:spacing w:before="280" w:after="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Definición y generalidades.</w:t>
      </w:r>
    </w:p>
    <w:p w14:paraId="0000000E" w14:textId="77777777" w:rsidR="000C2F1E" w:rsidRDefault="00000000">
      <w:pPr>
        <w:numPr>
          <w:ilvl w:val="0"/>
          <w:numId w:val="1"/>
        </w:numPr>
        <w:shd w:val="clear" w:color="auto" w:fill="FFFFFF"/>
        <w:spacing w:after="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Clases de zonas francas y sus usuarios.</w:t>
      </w:r>
    </w:p>
    <w:p w14:paraId="0000000F" w14:textId="77777777" w:rsidR="000C2F1E" w:rsidRDefault="00000000">
      <w:pPr>
        <w:numPr>
          <w:ilvl w:val="0"/>
          <w:numId w:val="1"/>
        </w:numPr>
        <w:shd w:val="clear" w:color="auto" w:fill="FFFFFF"/>
        <w:spacing w:after="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Antecedentes y evolución de las Zonas francas (Panamá y el mundo).</w:t>
      </w:r>
    </w:p>
    <w:p w14:paraId="00000010" w14:textId="77777777" w:rsidR="000C2F1E" w:rsidRDefault="00000000">
      <w:pPr>
        <w:numPr>
          <w:ilvl w:val="0"/>
          <w:numId w:val="1"/>
        </w:numPr>
        <w:shd w:val="clear" w:color="auto" w:fill="FFFFFF"/>
        <w:spacing w:after="28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Aspecto socio económicos del régimen franco (Inversión Extranjera Directa, el desarrollo de un país, participación e importancia en las exportaciones, y la generación de empleo).</w:t>
      </w:r>
    </w:p>
    <w:p w14:paraId="00000011" w14:textId="77777777" w:rsidR="000C2F1E" w:rsidRDefault="00000000">
      <w:pPr>
        <w:shd w:val="clear" w:color="auto" w:fill="FFFFFF"/>
        <w:spacing w:before="150" w:after="150"/>
        <w:jc w:val="both"/>
        <w:rPr>
          <w:rFonts w:ascii="Arial" w:eastAsia="Arial" w:hAnsi="Arial" w:cs="Arial"/>
          <w:b/>
          <w:smallCaps/>
          <w:color w:val="333333"/>
          <w:sz w:val="24"/>
          <w:szCs w:val="24"/>
        </w:rPr>
      </w:pPr>
      <w:r>
        <w:rPr>
          <w:rFonts w:ascii="Arial" w:eastAsia="Arial" w:hAnsi="Arial" w:cs="Arial"/>
          <w:b/>
          <w:smallCaps/>
          <w:color w:val="333333"/>
          <w:sz w:val="24"/>
          <w:szCs w:val="24"/>
        </w:rPr>
        <w:t>OPERACIONES ADUANERAS EN ZONA FRANCA</w:t>
      </w:r>
    </w:p>
    <w:p w14:paraId="00000012" w14:textId="77777777" w:rsidR="000C2F1E" w:rsidRDefault="00000000">
      <w:pPr>
        <w:numPr>
          <w:ilvl w:val="0"/>
          <w:numId w:val="2"/>
        </w:numPr>
        <w:shd w:val="clear" w:color="auto" w:fill="FFFFFF"/>
        <w:spacing w:after="0"/>
        <w:jc w:val="both"/>
        <w:rPr>
          <w:smallCaps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Ingresos de mercancías del resto del mundo.</w:t>
      </w:r>
    </w:p>
    <w:p w14:paraId="00000013" w14:textId="77777777" w:rsidR="000C2F1E" w:rsidRDefault="00000000">
      <w:pPr>
        <w:numPr>
          <w:ilvl w:val="0"/>
          <w:numId w:val="2"/>
        </w:numPr>
        <w:shd w:val="clear" w:color="auto" w:fill="FFFFFF"/>
        <w:spacing w:after="0"/>
        <w:jc w:val="both"/>
        <w:rPr>
          <w:smallCaps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Salidas de mercancía del resto del mundo.</w:t>
      </w:r>
    </w:p>
    <w:p w14:paraId="00000014" w14:textId="77777777" w:rsidR="000C2F1E" w:rsidRDefault="00000000">
      <w:pPr>
        <w:numPr>
          <w:ilvl w:val="0"/>
          <w:numId w:val="2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Salidas de mercancías desde zona franca al territorio nacional para ser sometidas al régimen aduanero de perfeccionamiento activo.</w:t>
      </w:r>
    </w:p>
    <w:p w14:paraId="00000015" w14:textId="77777777" w:rsidR="000C2F1E" w:rsidRDefault="00000000">
      <w:pPr>
        <w:numPr>
          <w:ilvl w:val="0"/>
          <w:numId w:val="2"/>
        </w:numPr>
        <w:shd w:val="clear" w:color="auto" w:fill="FFFFFF"/>
        <w:spacing w:after="0"/>
        <w:jc w:val="both"/>
        <w:rPr>
          <w:smallCaps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Operaciones entre zonas francas.</w:t>
      </w:r>
    </w:p>
    <w:p w14:paraId="00000016" w14:textId="77777777" w:rsidR="000C2F1E" w:rsidRDefault="00000000">
      <w:pPr>
        <w:numPr>
          <w:ilvl w:val="0"/>
          <w:numId w:val="2"/>
        </w:numPr>
        <w:shd w:val="clear" w:color="auto" w:fill="FFFFFF"/>
        <w:spacing w:after="0"/>
        <w:jc w:val="both"/>
        <w:rPr>
          <w:smallCaps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Tránsitos y traslados entre zonas francas.</w:t>
      </w:r>
    </w:p>
    <w:p w14:paraId="00000017" w14:textId="77777777" w:rsidR="000C2F1E" w:rsidRDefault="000C2F1E">
      <w:pPr>
        <w:shd w:val="clear" w:color="auto" w:fill="FFFFFF"/>
        <w:spacing w:after="150"/>
        <w:jc w:val="both"/>
        <w:rPr>
          <w:rFonts w:ascii="Arial" w:eastAsia="Arial" w:hAnsi="Arial" w:cs="Arial"/>
          <w:b/>
          <w:smallCaps/>
          <w:color w:val="333333"/>
          <w:sz w:val="24"/>
          <w:szCs w:val="24"/>
        </w:rPr>
      </w:pPr>
    </w:p>
    <w:p w14:paraId="00000018" w14:textId="77777777" w:rsidR="000C2F1E" w:rsidRDefault="00000000">
      <w:pPr>
        <w:shd w:val="clear" w:color="auto" w:fill="FFFFFF"/>
        <w:spacing w:before="150" w:after="150"/>
        <w:jc w:val="both"/>
        <w:rPr>
          <w:rFonts w:ascii="Arial" w:eastAsia="Arial" w:hAnsi="Arial" w:cs="Arial"/>
          <w:b/>
          <w:smallCaps/>
          <w:color w:val="333333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mallCaps/>
          <w:color w:val="333333"/>
          <w:sz w:val="24"/>
          <w:szCs w:val="24"/>
        </w:rPr>
        <w:t xml:space="preserve">DESPACHO ADUANERO DESDE ZONA FRANCA </w:t>
      </w:r>
    </w:p>
    <w:p w14:paraId="00000019" w14:textId="77777777" w:rsidR="000C2F1E" w:rsidRDefault="00000000">
      <w:pPr>
        <w:numPr>
          <w:ilvl w:val="0"/>
          <w:numId w:val="5"/>
        </w:numPr>
        <w:shd w:val="clear" w:color="auto" w:fill="FFFFFF"/>
        <w:spacing w:before="150" w:after="0"/>
        <w:jc w:val="both"/>
        <w:rPr>
          <w:smallCaps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Definición de Despacho Aduanero. </w:t>
      </w:r>
    </w:p>
    <w:p w14:paraId="0000001A" w14:textId="77777777" w:rsidR="000C2F1E" w:rsidRDefault="00000000">
      <w:pPr>
        <w:numPr>
          <w:ilvl w:val="0"/>
          <w:numId w:val="3"/>
        </w:numPr>
        <w:shd w:val="clear" w:color="auto" w:fill="FFFFFF"/>
        <w:spacing w:after="0"/>
        <w:jc w:val="both"/>
        <w:rPr>
          <w:color w:val="333333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Información que se debe incluir para tramitar el despacho aduanero desde el régimen de zona franca.</w:t>
      </w:r>
    </w:p>
    <w:p w14:paraId="0000001B" w14:textId="77777777" w:rsidR="000C2F1E" w:rsidRDefault="00000000">
      <w:pPr>
        <w:numPr>
          <w:ilvl w:val="0"/>
          <w:numId w:val="3"/>
        </w:numPr>
        <w:shd w:val="clear" w:color="auto" w:fill="FFFFFF"/>
        <w:spacing w:after="0"/>
        <w:jc w:val="both"/>
        <w:rPr>
          <w:color w:val="333333"/>
        </w:rPr>
      </w:pP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Importacion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de mercancías originarias de países con que tenemos suscritos tratados de libre comercio desde zona franca.  </w:t>
      </w:r>
    </w:p>
    <w:p w14:paraId="0000001C" w14:textId="77777777" w:rsidR="000C2F1E" w:rsidRDefault="00000000">
      <w:pPr>
        <w:numPr>
          <w:ilvl w:val="0"/>
          <w:numId w:val="4"/>
        </w:numPr>
        <w:shd w:val="clear" w:color="auto" w:fill="FFFFFF"/>
        <w:spacing w:after="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Procedimiento de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importacion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de mercancías fabricados en zonas francas despachadas al territorio fiscal.</w:t>
      </w:r>
    </w:p>
    <w:p w14:paraId="0000001D" w14:textId="77777777" w:rsidR="000C2F1E" w:rsidRDefault="00000000">
      <w:pPr>
        <w:numPr>
          <w:ilvl w:val="0"/>
          <w:numId w:val="4"/>
        </w:numPr>
        <w:shd w:val="clear" w:color="auto" w:fill="FFFFFF"/>
        <w:spacing w:after="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Aplicación del Certificado de Reexportación a mercancías originarias de nuestros socios comerciales almacenadas y reexportadas bajo el amparo del régimen de zona franca al resto del mundo.</w:t>
      </w:r>
    </w:p>
    <w:p w14:paraId="0000001E" w14:textId="77777777" w:rsidR="000C2F1E" w:rsidRDefault="00000000">
      <w:pPr>
        <w:numPr>
          <w:ilvl w:val="0"/>
          <w:numId w:val="4"/>
        </w:numPr>
        <w:shd w:val="clear" w:color="auto" w:fill="FFFFFF"/>
        <w:spacing w:after="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Procedimiento de Origen aplicable a las mercancías fabricados en zonas francas.</w:t>
      </w:r>
    </w:p>
    <w:p w14:paraId="0000001F" w14:textId="77777777" w:rsidR="000C2F1E" w:rsidRDefault="00000000">
      <w:pPr>
        <w:numPr>
          <w:ilvl w:val="0"/>
          <w:numId w:val="4"/>
        </w:numPr>
        <w:shd w:val="clear" w:color="auto" w:fill="FFFFFF"/>
        <w:spacing w:after="280"/>
        <w:jc w:val="both"/>
        <w:rPr>
          <w:color w:val="333333"/>
        </w:rPr>
      </w:pPr>
      <w:r>
        <w:rPr>
          <w:rFonts w:ascii="Arial" w:eastAsia="Arial" w:hAnsi="Arial" w:cs="Arial"/>
          <w:color w:val="333333"/>
          <w:sz w:val="24"/>
          <w:szCs w:val="24"/>
        </w:rPr>
        <w:t>Discrepancia de aforo en el procedimiento de despacho aduanero de importación desde zona franca.</w:t>
      </w:r>
    </w:p>
    <w:p w14:paraId="00000020" w14:textId="77777777" w:rsidR="000C2F1E" w:rsidRDefault="00000000">
      <w:pPr>
        <w:shd w:val="clear" w:color="auto" w:fill="FFFFFF"/>
        <w:spacing w:before="280" w:after="28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El seminario taller sobre Zonas Francas, contribuirá a la formación de sus participantes con una visión conceptual y estratégica sobre los marcos legales, </w:t>
      </w:r>
      <w:r>
        <w:rPr>
          <w:rFonts w:ascii="Arial" w:eastAsia="Arial" w:hAnsi="Arial" w:cs="Arial"/>
          <w:color w:val="333333"/>
          <w:sz w:val="24"/>
          <w:szCs w:val="24"/>
        </w:rPr>
        <w:lastRenderedPageBreak/>
        <w:t>operaciones y variables específicas que rigen las operaciones de comercio exterior, su control y demás funciones que sobre las mismas ejercen las aduanas.</w:t>
      </w:r>
    </w:p>
    <w:p w14:paraId="00000021" w14:textId="77777777" w:rsidR="000C2F1E" w:rsidRDefault="00000000">
      <w:pPr>
        <w:shd w:val="clear" w:color="auto" w:fill="FFFFFF"/>
        <w:spacing w:before="280" w:after="28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Estamos seguros que la actividad de capacitación programada cumplirá con los objetivos que persigue su organización.</w:t>
      </w:r>
    </w:p>
    <w:p w14:paraId="00000022" w14:textId="77777777" w:rsidR="000C2F1E" w:rsidRDefault="00000000">
      <w:pPr>
        <w:shd w:val="clear" w:color="auto" w:fill="FFFFFF"/>
        <w:spacing w:before="280" w:after="28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Atentamente,</w:t>
      </w:r>
    </w:p>
    <w:p w14:paraId="00000023" w14:textId="77777777" w:rsidR="000C2F1E" w:rsidRDefault="000C2F1E">
      <w:pP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0000024" w14:textId="77777777" w:rsidR="000C2F1E" w:rsidRDefault="00000000">
      <w:pP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Mauro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Bairnarls</w:t>
      </w:r>
      <w:proofErr w:type="spellEnd"/>
    </w:p>
    <w:p w14:paraId="00000025" w14:textId="77777777" w:rsidR="000C2F1E" w:rsidRDefault="00000000">
      <w:pP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Gerente</w:t>
      </w:r>
    </w:p>
    <w:p w14:paraId="00000026" w14:textId="77777777" w:rsidR="000C2F1E" w:rsidRDefault="000C2F1E">
      <w:pPr>
        <w:shd w:val="clear" w:color="auto" w:fill="FFFFFF"/>
        <w:spacing w:before="280" w:after="28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0000027" w14:textId="77777777" w:rsidR="000C2F1E" w:rsidRDefault="000C2F1E">
      <w:pPr>
        <w:shd w:val="clear" w:color="auto" w:fill="FFFFFF"/>
        <w:spacing w:before="28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sectPr w:rsidR="000C2F1E">
      <w:pgSz w:w="12240" w:h="15840"/>
      <w:pgMar w:top="1418" w:right="1701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081"/>
    <w:multiLevelType w:val="multilevel"/>
    <w:tmpl w:val="8C58AF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277DCD"/>
    <w:multiLevelType w:val="multilevel"/>
    <w:tmpl w:val="C6E02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B4A1118"/>
    <w:multiLevelType w:val="multilevel"/>
    <w:tmpl w:val="E8C8F2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7009D9"/>
    <w:multiLevelType w:val="multilevel"/>
    <w:tmpl w:val="E07A5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CD3DE6"/>
    <w:multiLevelType w:val="multilevel"/>
    <w:tmpl w:val="BF50F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63983411">
    <w:abstractNumId w:val="1"/>
  </w:num>
  <w:num w:numId="2" w16cid:durableId="1260942009">
    <w:abstractNumId w:val="2"/>
  </w:num>
  <w:num w:numId="3" w16cid:durableId="948900032">
    <w:abstractNumId w:val="0"/>
  </w:num>
  <w:num w:numId="4" w16cid:durableId="1390571470">
    <w:abstractNumId w:val="4"/>
  </w:num>
  <w:num w:numId="5" w16cid:durableId="1119648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1E"/>
    <w:rsid w:val="000C2F1E"/>
    <w:rsid w:val="005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F29CE"/>
  <w15:docId w15:val="{FDF8C2D7-2E0C-4D9D-BB59-2DEB946F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Quiroz</cp:lastModifiedBy>
  <cp:revision>2</cp:revision>
  <dcterms:created xsi:type="dcterms:W3CDTF">2023-07-25T15:03:00Z</dcterms:created>
  <dcterms:modified xsi:type="dcterms:W3CDTF">2023-07-25T15:04:00Z</dcterms:modified>
</cp:coreProperties>
</file>